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1" w:rsidRPr="00C6716D" w:rsidRDefault="00893F54" w:rsidP="00893F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6716D">
        <w:rPr>
          <w:rFonts w:asciiTheme="minorHAnsi" w:hAnsiTheme="minorHAnsi" w:cstheme="minorHAnsi"/>
          <w:b/>
          <w:sz w:val="32"/>
          <w:szCs w:val="32"/>
        </w:rPr>
        <w:t>Research Assistant Application</w:t>
      </w:r>
    </w:p>
    <w:p w:rsidR="00561881" w:rsidRPr="00C6716D" w:rsidRDefault="00561881" w:rsidP="005618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C0752" w:rsidRPr="00C6716D" w:rsidRDefault="00561881" w:rsidP="005618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b/>
          <w:sz w:val="24"/>
          <w:szCs w:val="24"/>
        </w:rPr>
        <w:t>Lab Description:</w:t>
      </w:r>
      <w:r w:rsidRPr="00C6716D">
        <w:rPr>
          <w:rFonts w:asciiTheme="minorHAnsi" w:hAnsiTheme="minorHAnsi" w:cstheme="minorHAnsi"/>
          <w:sz w:val="24"/>
          <w:szCs w:val="24"/>
        </w:rPr>
        <w:t xml:space="preserve"> </w:t>
      </w:r>
      <w:r w:rsidR="000326C7" w:rsidRPr="00C6716D">
        <w:rPr>
          <w:rFonts w:asciiTheme="minorHAnsi" w:hAnsiTheme="minorHAnsi" w:cstheme="minorHAnsi"/>
          <w:sz w:val="24"/>
          <w:szCs w:val="24"/>
        </w:rPr>
        <w:t xml:space="preserve">The Trauma and Emotion Regulation lab focuses on research </w:t>
      </w:r>
      <w:r w:rsidR="00C6716D">
        <w:rPr>
          <w:rFonts w:asciiTheme="minorHAnsi" w:hAnsiTheme="minorHAnsi" w:cstheme="minorHAnsi"/>
          <w:sz w:val="24"/>
          <w:szCs w:val="24"/>
        </w:rPr>
        <w:t xml:space="preserve">investigating </w:t>
      </w:r>
      <w:r w:rsidR="00AC0752" w:rsidRPr="00C6716D">
        <w:rPr>
          <w:rFonts w:asciiTheme="minorHAnsi" w:hAnsiTheme="minorHAnsi" w:cstheme="minorHAnsi"/>
          <w:sz w:val="24"/>
          <w:szCs w:val="24"/>
        </w:rPr>
        <w:t xml:space="preserve">interpersonal trauma and emotion dysregulation. Specifically, how interpersonal trauma affects development of emotion regulation skills, and how maladaptive coping strategies increase vulnerability for </w:t>
      </w:r>
      <w:r w:rsidR="00D65FC1" w:rsidRPr="00C6716D">
        <w:rPr>
          <w:rFonts w:asciiTheme="minorHAnsi" w:hAnsiTheme="minorHAnsi" w:cstheme="minorHAnsi"/>
          <w:sz w:val="24"/>
          <w:szCs w:val="24"/>
        </w:rPr>
        <w:t>trauma</w:t>
      </w:r>
      <w:r w:rsidR="00AC0752" w:rsidRPr="00C6716D">
        <w:rPr>
          <w:rFonts w:asciiTheme="minorHAnsi" w:hAnsiTheme="minorHAnsi" w:cstheme="minorHAnsi"/>
          <w:sz w:val="24"/>
          <w:szCs w:val="24"/>
        </w:rPr>
        <w:t>.</w:t>
      </w:r>
      <w:r w:rsidR="00C6716D">
        <w:rPr>
          <w:rFonts w:asciiTheme="minorHAnsi" w:hAnsiTheme="minorHAnsi" w:cstheme="minorHAnsi"/>
          <w:sz w:val="24"/>
          <w:szCs w:val="24"/>
        </w:rPr>
        <w:t xml:space="preserve"> </w:t>
      </w:r>
      <w:r w:rsidR="00AC0752" w:rsidRPr="00C671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2165" w:rsidRPr="00C6716D" w:rsidRDefault="00352165" w:rsidP="005618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61881" w:rsidRPr="00C6716D" w:rsidRDefault="00101E67" w:rsidP="005618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6716D">
        <w:rPr>
          <w:rFonts w:asciiTheme="minorHAnsi" w:hAnsiTheme="minorHAnsi" w:cstheme="minorHAnsi"/>
          <w:b/>
          <w:i/>
          <w:sz w:val="24"/>
          <w:szCs w:val="24"/>
        </w:rPr>
        <w:t>Preferred</w:t>
      </w:r>
      <w:r w:rsidRPr="00C6716D">
        <w:rPr>
          <w:rFonts w:asciiTheme="minorHAnsi" w:hAnsiTheme="minorHAnsi" w:cstheme="minorHAnsi"/>
          <w:i/>
          <w:sz w:val="24"/>
          <w:szCs w:val="24"/>
        </w:rPr>
        <w:t xml:space="preserve"> Qualifications:</w:t>
      </w:r>
    </w:p>
    <w:p w:rsidR="00561881" w:rsidRPr="00C6716D" w:rsidRDefault="00561881" w:rsidP="00561881">
      <w:pPr>
        <w:pStyle w:val="ColorfulList-Accen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3.5 GPA</w:t>
      </w:r>
      <w:r w:rsidR="00101E67" w:rsidRPr="00C6716D">
        <w:rPr>
          <w:rFonts w:asciiTheme="minorHAnsi" w:hAnsiTheme="minorHAnsi" w:cstheme="minorHAnsi"/>
          <w:sz w:val="24"/>
          <w:szCs w:val="24"/>
        </w:rPr>
        <w:t xml:space="preserve"> </w:t>
      </w:r>
      <w:r w:rsidR="004B71A6" w:rsidRPr="00C6716D">
        <w:rPr>
          <w:rFonts w:asciiTheme="minorHAnsi" w:hAnsiTheme="minorHAnsi" w:cstheme="minorHAnsi"/>
          <w:sz w:val="24"/>
          <w:szCs w:val="24"/>
        </w:rPr>
        <w:t>or higher</w:t>
      </w:r>
    </w:p>
    <w:p w:rsidR="00561881" w:rsidRPr="00C6716D" w:rsidRDefault="001E0C32" w:rsidP="00561881">
      <w:pPr>
        <w:pStyle w:val="ColorfulList-Accen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 xml:space="preserve">Freshman, </w:t>
      </w:r>
      <w:r w:rsidR="00593341" w:rsidRPr="00C6716D">
        <w:rPr>
          <w:rFonts w:asciiTheme="minorHAnsi" w:hAnsiTheme="minorHAnsi" w:cstheme="minorHAnsi"/>
          <w:sz w:val="24"/>
          <w:szCs w:val="24"/>
        </w:rPr>
        <w:t>s</w:t>
      </w:r>
      <w:r w:rsidR="00352165" w:rsidRPr="00C6716D">
        <w:rPr>
          <w:rFonts w:asciiTheme="minorHAnsi" w:hAnsiTheme="minorHAnsi" w:cstheme="minorHAnsi"/>
          <w:sz w:val="24"/>
          <w:szCs w:val="24"/>
        </w:rPr>
        <w:t>ophomore, or junior</w:t>
      </w:r>
    </w:p>
    <w:p w:rsidR="00EB42DD" w:rsidRPr="00C6716D" w:rsidRDefault="00EB42DD" w:rsidP="00EB42DD">
      <w:pPr>
        <w:pStyle w:val="ColorfulList-Accen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C6716D" w:rsidRDefault="00C6716D" w:rsidP="00C6716D">
      <w:pPr>
        <w:pStyle w:val="ColorfulList-Accent1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**Applications </w:t>
      </w:r>
      <w:proofErr w:type="gramStart"/>
      <w:r>
        <w:rPr>
          <w:rFonts w:asciiTheme="minorHAnsi" w:hAnsiTheme="minorHAnsi" w:cstheme="minorHAnsi"/>
          <w:sz w:val="24"/>
          <w:szCs w:val="24"/>
        </w:rPr>
        <w:t>will be evaluated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 relation to a c</w:t>
      </w:r>
      <w:r w:rsidR="00101E67" w:rsidRPr="00C6716D">
        <w:rPr>
          <w:rFonts w:asciiTheme="minorHAnsi" w:hAnsiTheme="minorHAnsi" w:cstheme="minorHAnsi"/>
          <w:sz w:val="24"/>
          <w:szCs w:val="24"/>
        </w:rPr>
        <w:t xml:space="preserve">ombination </w:t>
      </w:r>
    </w:p>
    <w:p w:rsidR="00101E67" w:rsidRPr="00C6716D" w:rsidRDefault="00101E67" w:rsidP="00C6716D">
      <w:pPr>
        <w:pStyle w:val="ColorfulList-Accent1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6716D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C6716D">
        <w:rPr>
          <w:rFonts w:asciiTheme="minorHAnsi" w:hAnsiTheme="minorHAnsi" w:cstheme="minorHAnsi"/>
          <w:sz w:val="24"/>
          <w:szCs w:val="24"/>
        </w:rPr>
        <w:t xml:space="preserve"> experience and</w:t>
      </w:r>
      <w:r w:rsidR="00C6716D">
        <w:rPr>
          <w:rFonts w:asciiTheme="minorHAnsi" w:hAnsiTheme="minorHAnsi" w:cstheme="minorHAnsi"/>
          <w:sz w:val="24"/>
          <w:szCs w:val="24"/>
        </w:rPr>
        <w:t xml:space="preserve"> academic</w:t>
      </w:r>
      <w:r w:rsidRPr="00C6716D">
        <w:rPr>
          <w:rFonts w:asciiTheme="minorHAnsi" w:hAnsiTheme="minorHAnsi" w:cstheme="minorHAnsi"/>
          <w:sz w:val="24"/>
          <w:szCs w:val="24"/>
        </w:rPr>
        <w:t xml:space="preserve"> qualifications**</w:t>
      </w:r>
    </w:p>
    <w:p w:rsidR="00101E67" w:rsidRPr="00C6716D" w:rsidRDefault="00101E67" w:rsidP="00101E67">
      <w:pPr>
        <w:pStyle w:val="ColorfulList-Accent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61881" w:rsidRPr="00C6716D" w:rsidRDefault="00EB42DD" w:rsidP="005618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6716D">
        <w:rPr>
          <w:rFonts w:asciiTheme="minorHAnsi" w:hAnsiTheme="minorHAnsi" w:cstheme="minorHAnsi"/>
          <w:i/>
          <w:sz w:val="24"/>
          <w:szCs w:val="24"/>
        </w:rPr>
        <w:t xml:space="preserve">RA </w:t>
      </w:r>
      <w:r w:rsidR="00101E67" w:rsidRPr="00C6716D">
        <w:rPr>
          <w:rFonts w:asciiTheme="minorHAnsi" w:hAnsiTheme="minorHAnsi" w:cstheme="minorHAnsi"/>
          <w:i/>
          <w:sz w:val="24"/>
          <w:szCs w:val="24"/>
        </w:rPr>
        <w:t>expectations</w:t>
      </w:r>
      <w:r w:rsidR="00561881" w:rsidRPr="00C6716D">
        <w:rPr>
          <w:rFonts w:asciiTheme="minorHAnsi" w:hAnsiTheme="minorHAnsi" w:cstheme="minorHAnsi"/>
          <w:i/>
          <w:sz w:val="24"/>
          <w:szCs w:val="24"/>
        </w:rPr>
        <w:t>:</w:t>
      </w:r>
    </w:p>
    <w:p w:rsidR="00101E67" w:rsidRPr="00C6716D" w:rsidRDefault="00101E67" w:rsidP="00561881">
      <w:pPr>
        <w:pStyle w:val="ColorfulList-Accent1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C</w:t>
      </w:r>
      <w:r w:rsidR="00561881" w:rsidRPr="00C6716D">
        <w:rPr>
          <w:rFonts w:asciiTheme="minorHAnsi" w:hAnsiTheme="minorHAnsi" w:cstheme="minorHAnsi"/>
          <w:sz w:val="24"/>
          <w:szCs w:val="24"/>
        </w:rPr>
        <w:t>omm</w:t>
      </w:r>
      <w:r w:rsidRPr="00C6716D">
        <w:rPr>
          <w:rFonts w:asciiTheme="minorHAnsi" w:hAnsiTheme="minorHAnsi" w:cstheme="minorHAnsi"/>
          <w:sz w:val="24"/>
          <w:szCs w:val="24"/>
        </w:rPr>
        <w:t>it</w:t>
      </w:r>
      <w:r w:rsidR="002B1488" w:rsidRPr="00C6716D">
        <w:rPr>
          <w:rFonts w:asciiTheme="minorHAnsi" w:hAnsiTheme="minorHAnsi" w:cstheme="minorHAnsi"/>
          <w:sz w:val="24"/>
          <w:szCs w:val="24"/>
        </w:rPr>
        <w:t xml:space="preserve"> at least </w:t>
      </w:r>
      <w:r w:rsidR="00352165" w:rsidRPr="00C6716D">
        <w:rPr>
          <w:rFonts w:asciiTheme="minorHAnsi" w:hAnsiTheme="minorHAnsi" w:cstheme="minorHAnsi"/>
          <w:sz w:val="24"/>
          <w:szCs w:val="24"/>
        </w:rPr>
        <w:t xml:space="preserve">4-6 </w:t>
      </w:r>
      <w:r w:rsidR="00EB42DD" w:rsidRPr="00C6716D">
        <w:rPr>
          <w:rFonts w:asciiTheme="minorHAnsi" w:hAnsiTheme="minorHAnsi" w:cstheme="minorHAnsi"/>
          <w:sz w:val="24"/>
          <w:szCs w:val="24"/>
        </w:rPr>
        <w:t xml:space="preserve">hours/week in lab </w:t>
      </w:r>
      <w:r w:rsidR="00C6716D">
        <w:rPr>
          <w:rFonts w:asciiTheme="minorHAnsi" w:hAnsiTheme="minorHAnsi" w:cstheme="minorHAnsi"/>
          <w:sz w:val="24"/>
          <w:szCs w:val="24"/>
        </w:rPr>
        <w:t xml:space="preserve">between 9-5 </w:t>
      </w:r>
      <w:r w:rsidR="00EB42DD" w:rsidRPr="00C6716D">
        <w:rPr>
          <w:rFonts w:asciiTheme="minorHAnsi" w:hAnsiTheme="minorHAnsi" w:cstheme="minorHAnsi"/>
          <w:sz w:val="24"/>
          <w:szCs w:val="24"/>
        </w:rPr>
        <w:t>(d</w:t>
      </w:r>
      <w:r w:rsidRPr="00C6716D">
        <w:rPr>
          <w:rFonts w:asciiTheme="minorHAnsi" w:hAnsiTheme="minorHAnsi" w:cstheme="minorHAnsi"/>
          <w:sz w:val="24"/>
          <w:szCs w:val="24"/>
        </w:rPr>
        <w:t>ays and times are flexible)</w:t>
      </w:r>
    </w:p>
    <w:p w:rsidR="00561881" w:rsidRPr="00C6716D" w:rsidRDefault="00EB42DD" w:rsidP="00561881">
      <w:pPr>
        <w:pStyle w:val="ColorfulList-Accent1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b/>
          <w:sz w:val="24"/>
          <w:szCs w:val="24"/>
        </w:rPr>
        <w:t xml:space="preserve">Minimum of </w:t>
      </w:r>
      <w:r w:rsidR="00355A29" w:rsidRPr="00C6716D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C6716D">
        <w:rPr>
          <w:rFonts w:asciiTheme="minorHAnsi" w:hAnsiTheme="minorHAnsi" w:cstheme="minorHAnsi"/>
          <w:b/>
          <w:sz w:val="24"/>
          <w:szCs w:val="24"/>
        </w:rPr>
        <w:t>semester commitment</w:t>
      </w:r>
      <w:r w:rsidRPr="00C6716D">
        <w:rPr>
          <w:rFonts w:asciiTheme="minorHAnsi" w:hAnsiTheme="minorHAnsi" w:cstheme="minorHAnsi"/>
          <w:sz w:val="24"/>
          <w:szCs w:val="24"/>
        </w:rPr>
        <w:t xml:space="preserve"> (4 preferred)</w:t>
      </w:r>
    </w:p>
    <w:p w:rsidR="00EB42DD" w:rsidRPr="00C6716D" w:rsidRDefault="004B71A6" w:rsidP="00EB42DD">
      <w:pPr>
        <w:pStyle w:val="ColorfulList-Accent1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Attend and participate in mandatory weekly l</w:t>
      </w:r>
      <w:r w:rsidR="00EB42DD" w:rsidRPr="00C6716D">
        <w:rPr>
          <w:rFonts w:asciiTheme="minorHAnsi" w:hAnsiTheme="minorHAnsi" w:cstheme="minorHAnsi"/>
          <w:sz w:val="24"/>
          <w:szCs w:val="24"/>
        </w:rPr>
        <w:t xml:space="preserve">ab </w:t>
      </w:r>
      <w:r w:rsidRPr="00C6716D">
        <w:rPr>
          <w:rFonts w:asciiTheme="minorHAnsi" w:hAnsiTheme="minorHAnsi" w:cstheme="minorHAnsi"/>
          <w:sz w:val="24"/>
          <w:szCs w:val="24"/>
        </w:rPr>
        <w:t>meetings</w:t>
      </w:r>
    </w:p>
    <w:p w:rsidR="00EB42DD" w:rsidRPr="00C6716D" w:rsidRDefault="00EB42DD" w:rsidP="00EB42DD">
      <w:pPr>
        <w:pStyle w:val="ColorfulList-Accent1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EB42DD" w:rsidRPr="00C6716D" w:rsidRDefault="00EB42DD" w:rsidP="00EB42DD">
      <w:pPr>
        <w:pStyle w:val="ColorfulList-Accent1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C6716D">
        <w:rPr>
          <w:rFonts w:asciiTheme="minorHAnsi" w:hAnsiTheme="minorHAnsi" w:cstheme="minorHAnsi"/>
          <w:i/>
          <w:sz w:val="24"/>
          <w:szCs w:val="24"/>
        </w:rPr>
        <w:t>RA duties:</w:t>
      </w:r>
    </w:p>
    <w:p w:rsidR="00EB42DD" w:rsidRPr="00C6716D" w:rsidRDefault="00352165" w:rsidP="00561881">
      <w:pPr>
        <w:pStyle w:val="ColorfulList-Accent1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Complete CITI training</w:t>
      </w:r>
    </w:p>
    <w:p w:rsidR="00352165" w:rsidRPr="00C6716D" w:rsidRDefault="00352165" w:rsidP="00352165">
      <w:pPr>
        <w:pStyle w:val="ColorfulList-Accent1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Informed consent with participants</w:t>
      </w:r>
    </w:p>
    <w:p w:rsidR="00EB42DD" w:rsidRPr="00C6716D" w:rsidRDefault="00352165" w:rsidP="00352165">
      <w:pPr>
        <w:pStyle w:val="ColorfulList-Accent1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Assist with data collection and administration of in-lab experiments</w:t>
      </w:r>
      <w:r w:rsidR="00083E91" w:rsidRPr="00C671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2165" w:rsidRPr="00C6716D" w:rsidRDefault="00EB42DD" w:rsidP="000D1067">
      <w:pPr>
        <w:pStyle w:val="ColorfulList-Accent1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Assist with data analysis, literature reviews</w:t>
      </w:r>
      <w:r w:rsidR="00593341" w:rsidRPr="00C6716D">
        <w:rPr>
          <w:rFonts w:asciiTheme="minorHAnsi" w:hAnsiTheme="minorHAnsi" w:cstheme="minorHAnsi"/>
          <w:sz w:val="24"/>
          <w:szCs w:val="24"/>
        </w:rPr>
        <w:t>,</w:t>
      </w:r>
      <w:r w:rsidRPr="00C6716D">
        <w:rPr>
          <w:rFonts w:asciiTheme="minorHAnsi" w:hAnsiTheme="minorHAnsi" w:cstheme="minorHAnsi"/>
          <w:sz w:val="24"/>
          <w:szCs w:val="24"/>
        </w:rPr>
        <w:t xml:space="preserve"> and other duties as assigned</w:t>
      </w:r>
    </w:p>
    <w:p w:rsidR="001C498F" w:rsidRPr="00C6716D" w:rsidRDefault="001C498F" w:rsidP="005618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61881" w:rsidRPr="00C6716D" w:rsidRDefault="00101E67" w:rsidP="005618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6716D">
        <w:rPr>
          <w:rFonts w:asciiTheme="minorHAnsi" w:hAnsiTheme="minorHAnsi" w:cstheme="minorHAnsi"/>
          <w:i/>
          <w:sz w:val="24"/>
          <w:szCs w:val="24"/>
        </w:rPr>
        <w:t>Benefits of research experience</w:t>
      </w:r>
      <w:r w:rsidR="00561881" w:rsidRPr="00C6716D">
        <w:rPr>
          <w:rFonts w:asciiTheme="minorHAnsi" w:hAnsiTheme="minorHAnsi" w:cstheme="minorHAnsi"/>
          <w:i/>
          <w:sz w:val="24"/>
          <w:szCs w:val="24"/>
        </w:rPr>
        <w:t>:</w:t>
      </w:r>
    </w:p>
    <w:p w:rsidR="00561881" w:rsidRPr="00C6716D" w:rsidRDefault="00A7051F" w:rsidP="00561881">
      <w:pPr>
        <w:pStyle w:val="ColorfulList-Accent1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Hands on experience conducting social science research</w:t>
      </w:r>
    </w:p>
    <w:p w:rsidR="00C87B9E" w:rsidRPr="00C6716D" w:rsidRDefault="00A7051F" w:rsidP="00561881">
      <w:pPr>
        <w:pStyle w:val="ColorfulList-Accent1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In depth exposure to specific areas of study including inte</w:t>
      </w:r>
      <w:r w:rsidR="007A0023" w:rsidRPr="00C6716D">
        <w:rPr>
          <w:rFonts w:asciiTheme="minorHAnsi" w:hAnsiTheme="minorHAnsi" w:cstheme="minorHAnsi"/>
          <w:sz w:val="24"/>
          <w:szCs w:val="24"/>
        </w:rPr>
        <w:t xml:space="preserve">rpersonal trauma and emotion </w:t>
      </w:r>
      <w:r w:rsidRPr="00C6716D">
        <w:rPr>
          <w:rFonts w:asciiTheme="minorHAnsi" w:hAnsiTheme="minorHAnsi" w:cstheme="minorHAnsi"/>
          <w:sz w:val="24"/>
          <w:szCs w:val="24"/>
        </w:rPr>
        <w:t>regulation</w:t>
      </w:r>
    </w:p>
    <w:p w:rsidR="00561881" w:rsidRPr="00C6716D" w:rsidRDefault="00C87B9E" w:rsidP="00561881">
      <w:pPr>
        <w:pStyle w:val="ColorfulList-Accent1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 xml:space="preserve">Course credit </w:t>
      </w:r>
      <w:r w:rsidR="00A7051F" w:rsidRPr="00C6716D">
        <w:rPr>
          <w:rFonts w:asciiTheme="minorHAnsi" w:hAnsiTheme="minorHAnsi" w:cstheme="minorHAnsi"/>
          <w:sz w:val="24"/>
          <w:szCs w:val="24"/>
        </w:rPr>
        <w:t>towards degree requirements</w:t>
      </w:r>
    </w:p>
    <w:p w:rsidR="00561881" w:rsidRPr="00C6716D" w:rsidRDefault="00A7051F" w:rsidP="00561881">
      <w:pPr>
        <w:pStyle w:val="ColorfulList-Accent1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L</w:t>
      </w:r>
      <w:r w:rsidR="00561881" w:rsidRPr="00C6716D">
        <w:rPr>
          <w:rFonts w:asciiTheme="minorHAnsi" w:hAnsiTheme="minorHAnsi" w:cstheme="minorHAnsi"/>
          <w:sz w:val="24"/>
          <w:szCs w:val="24"/>
        </w:rPr>
        <w:t>ong-term mentoring relationship with a psychology professor</w:t>
      </w:r>
    </w:p>
    <w:p w:rsidR="00A7051F" w:rsidRPr="00C6716D" w:rsidRDefault="00A7051F" w:rsidP="00561881">
      <w:pPr>
        <w:pStyle w:val="ColorfulList-Accent1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>Graduate school preparation</w:t>
      </w:r>
    </w:p>
    <w:p w:rsidR="00561881" w:rsidRPr="00C6716D" w:rsidRDefault="00561881" w:rsidP="00561881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A2358" w:rsidRPr="00C6716D" w:rsidRDefault="00B019E4" w:rsidP="00EA50BA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716D">
        <w:rPr>
          <w:rFonts w:asciiTheme="minorHAnsi" w:hAnsiTheme="minorHAnsi" w:cstheme="minorHAnsi"/>
          <w:b/>
          <w:sz w:val="24"/>
          <w:szCs w:val="24"/>
        </w:rPr>
        <w:t>How to Apply:</w:t>
      </w:r>
    </w:p>
    <w:p w:rsidR="00B019E4" w:rsidRPr="00C6716D" w:rsidRDefault="00B019E4" w:rsidP="00B019E4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716D">
        <w:rPr>
          <w:rFonts w:asciiTheme="minorHAnsi" w:hAnsiTheme="minorHAnsi" w:cstheme="minorHAnsi"/>
          <w:sz w:val="24"/>
          <w:szCs w:val="24"/>
        </w:rPr>
        <w:t xml:space="preserve">Reply to e-mail with attached application filled out in full and </w:t>
      </w:r>
      <w:r w:rsidR="00502994" w:rsidRPr="00C6716D">
        <w:rPr>
          <w:rFonts w:asciiTheme="minorHAnsi" w:hAnsiTheme="minorHAnsi" w:cstheme="minorHAnsi"/>
          <w:sz w:val="24"/>
          <w:szCs w:val="24"/>
        </w:rPr>
        <w:t xml:space="preserve">a resume or </w:t>
      </w:r>
      <w:r w:rsidRPr="00C6716D">
        <w:rPr>
          <w:rFonts w:asciiTheme="minorHAnsi" w:hAnsiTheme="minorHAnsi" w:cstheme="minorHAnsi"/>
          <w:sz w:val="24"/>
          <w:szCs w:val="24"/>
        </w:rPr>
        <w:t>curriculum vitae (CV)</w:t>
      </w:r>
    </w:p>
    <w:p w:rsidR="00561881" w:rsidRPr="00C6716D" w:rsidRDefault="00C91C30" w:rsidP="00C91C30">
      <w:pPr>
        <w:tabs>
          <w:tab w:val="left" w:pos="54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716D">
        <w:rPr>
          <w:rFonts w:asciiTheme="minorHAnsi" w:hAnsiTheme="minorHAnsi" w:cstheme="minorHAnsi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91C30" w:rsidRPr="00C6716D" w:rsidTr="00CB50AA">
        <w:trPr>
          <w:trHeight w:val="530"/>
        </w:trPr>
        <w:tc>
          <w:tcPr>
            <w:tcW w:w="9576" w:type="dxa"/>
          </w:tcPr>
          <w:p w:rsidR="00C91C30" w:rsidRPr="00C6716D" w:rsidRDefault="00C91C30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Name:</w:t>
            </w:r>
            <w:r w:rsidR="00EA50BA" w:rsidRPr="00C671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                                  </w:t>
            </w:r>
          </w:p>
        </w:tc>
      </w:tr>
      <w:tr w:rsidR="00561881" w:rsidRPr="00C6716D" w:rsidTr="00CB50AA">
        <w:trPr>
          <w:trHeight w:val="440"/>
        </w:trPr>
        <w:tc>
          <w:tcPr>
            <w:tcW w:w="9576" w:type="dxa"/>
          </w:tcPr>
          <w:p w:rsidR="00561881" w:rsidRPr="00C6716D" w:rsidRDefault="00A26753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Year:</w:t>
            </w:r>
          </w:p>
        </w:tc>
      </w:tr>
      <w:tr w:rsidR="00A26753" w:rsidRPr="00C6716D" w:rsidTr="00CB50AA">
        <w:trPr>
          <w:trHeight w:val="440"/>
        </w:trPr>
        <w:tc>
          <w:tcPr>
            <w:tcW w:w="9576" w:type="dxa"/>
          </w:tcPr>
          <w:p w:rsidR="00A26753" w:rsidRPr="00C6716D" w:rsidRDefault="00A26753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GPA (cumulative):</w:t>
            </w:r>
          </w:p>
        </w:tc>
      </w:tr>
      <w:tr w:rsidR="00561881" w:rsidRPr="00C6716D" w:rsidTr="00CB50AA">
        <w:trPr>
          <w:trHeight w:val="530"/>
        </w:trPr>
        <w:tc>
          <w:tcPr>
            <w:tcW w:w="9576" w:type="dxa"/>
          </w:tcPr>
          <w:p w:rsidR="00561881" w:rsidRPr="00C6716D" w:rsidRDefault="00561881" w:rsidP="00593341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 xml:space="preserve">How </w:t>
            </w:r>
            <w:r w:rsidR="00593341" w:rsidRPr="00C6716D">
              <w:rPr>
                <w:rFonts w:asciiTheme="minorHAnsi" w:hAnsiTheme="minorHAnsi" w:cstheme="minorHAnsi"/>
                <w:sz w:val="24"/>
                <w:szCs w:val="24"/>
              </w:rPr>
              <w:t>many semesters can you commit</w:t>
            </w:r>
            <w:r w:rsidR="00EA50BA" w:rsidRPr="00C6716D">
              <w:rPr>
                <w:rFonts w:asciiTheme="minorHAnsi" w:hAnsiTheme="minorHAnsi" w:cstheme="minorHAnsi"/>
                <w:sz w:val="24"/>
                <w:szCs w:val="24"/>
              </w:rPr>
              <w:t xml:space="preserve"> (3 min.)</w:t>
            </w: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561881" w:rsidRPr="00C6716D" w:rsidTr="00CB50AA">
        <w:trPr>
          <w:trHeight w:val="1350"/>
        </w:trPr>
        <w:tc>
          <w:tcPr>
            <w:tcW w:w="9576" w:type="dxa"/>
          </w:tcPr>
          <w:p w:rsidR="00561881" w:rsidRPr="00C6716D" w:rsidRDefault="00CB50A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Courses you have taken to prepare for research (</w:t>
            </w:r>
            <w:r w:rsidR="00593341" w:rsidRPr="00C6716D">
              <w:rPr>
                <w:rFonts w:asciiTheme="minorHAnsi" w:hAnsiTheme="minorHAnsi" w:cstheme="minorHAnsi"/>
                <w:sz w:val="24"/>
                <w:szCs w:val="24"/>
              </w:rPr>
              <w:t>e.g., P</w:t>
            </w:r>
            <w:r w:rsidR="00C6716D">
              <w:rPr>
                <w:rFonts w:asciiTheme="minorHAnsi" w:hAnsiTheme="minorHAnsi" w:cstheme="minorHAnsi"/>
                <w:sz w:val="24"/>
                <w:szCs w:val="24"/>
              </w:rPr>
              <w:t>SY</w:t>
            </w:r>
            <w:r w:rsidR="00593341" w:rsidRPr="00C6716D">
              <w:rPr>
                <w:rFonts w:asciiTheme="minorHAnsi" w:hAnsiTheme="minorHAnsi" w:cstheme="minorHAnsi"/>
                <w:sz w:val="24"/>
                <w:szCs w:val="24"/>
              </w:rPr>
              <w:t xml:space="preserve"> 242, 293, &amp; 294</w:t>
            </w: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  <w:p w:rsidR="00CB50AA" w:rsidRPr="00C6716D" w:rsidRDefault="00CB50A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50AA" w:rsidRPr="00C6716D" w:rsidRDefault="00CB50A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1881" w:rsidRPr="00C6716D" w:rsidTr="00CB50AA">
        <w:trPr>
          <w:trHeight w:val="2150"/>
        </w:trPr>
        <w:tc>
          <w:tcPr>
            <w:tcW w:w="9576" w:type="dxa"/>
          </w:tcPr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 xml:space="preserve">Why are you </w:t>
            </w:r>
            <w:r w:rsidR="009A1208" w:rsidRPr="00C6716D">
              <w:rPr>
                <w:rFonts w:asciiTheme="minorHAnsi" w:hAnsiTheme="minorHAnsi" w:cstheme="minorHAnsi"/>
                <w:sz w:val="24"/>
                <w:szCs w:val="24"/>
              </w:rPr>
              <w:t>interested in this l</w:t>
            </w: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ab?</w:t>
            </w: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1881" w:rsidRPr="00C6716D" w:rsidTr="00CB50AA">
        <w:tc>
          <w:tcPr>
            <w:tcW w:w="9576" w:type="dxa"/>
          </w:tcPr>
          <w:p w:rsidR="00561881" w:rsidRPr="00C6716D" w:rsidRDefault="009A1208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What do you hope to gain from this lab</w:t>
            </w:r>
            <w:r w:rsidR="00561881" w:rsidRPr="00C6716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1881" w:rsidRPr="00C6716D" w:rsidTr="00CB50AA">
        <w:trPr>
          <w:trHeight w:val="1980"/>
        </w:trPr>
        <w:tc>
          <w:tcPr>
            <w:tcW w:w="9576" w:type="dxa"/>
          </w:tcPr>
          <w:p w:rsidR="003C54FA" w:rsidRPr="00C6716D" w:rsidRDefault="00CB50A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What experiences do you have outside of school that would contribute to this lab?</w:t>
            </w:r>
          </w:p>
          <w:p w:rsidR="003C54FA" w:rsidRPr="00C6716D" w:rsidRDefault="003C54F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54FA" w:rsidRPr="00C6716D" w:rsidRDefault="003C54F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54FA" w:rsidRPr="00C6716D" w:rsidRDefault="003C54F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0AA" w:rsidRPr="00C6716D" w:rsidTr="00CB50AA">
        <w:trPr>
          <w:trHeight w:val="1575"/>
        </w:trPr>
        <w:tc>
          <w:tcPr>
            <w:tcW w:w="9576" w:type="dxa"/>
          </w:tcPr>
          <w:p w:rsidR="00CB50AA" w:rsidRPr="00C6716D" w:rsidRDefault="009C5C8B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What makes you different from other applicants</w:t>
            </w:r>
            <w:r w:rsidR="00CB50AA" w:rsidRPr="00C6716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CB50AA" w:rsidRPr="00C6716D" w:rsidRDefault="00CB50AA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1881" w:rsidRPr="00C6716D" w:rsidTr="00CB50AA">
        <w:trPr>
          <w:trHeight w:val="1530"/>
        </w:trPr>
        <w:tc>
          <w:tcPr>
            <w:tcW w:w="9576" w:type="dxa"/>
          </w:tcPr>
          <w:p w:rsidR="00561881" w:rsidRPr="00C6716D" w:rsidRDefault="00643868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 xml:space="preserve">Current availability in </w:t>
            </w:r>
            <w:r w:rsidR="00352165" w:rsidRPr="00C6716D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  <w:r w:rsidRPr="00C6716D">
              <w:rPr>
                <w:rFonts w:asciiTheme="minorHAnsi" w:hAnsiTheme="minorHAnsi" w:cstheme="minorHAnsi"/>
                <w:sz w:val="24"/>
                <w:szCs w:val="24"/>
              </w:rPr>
              <w:t>-hour (or longer) blocks of time:</w:t>
            </w:r>
          </w:p>
          <w:p w:rsidR="00561881" w:rsidRPr="00C6716D" w:rsidRDefault="00561881" w:rsidP="00CB50AA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1881" w:rsidRPr="00C6716D" w:rsidRDefault="00561881" w:rsidP="00674E34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561881" w:rsidRPr="00C6716D" w:rsidSect="00674E34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81" w:rsidRDefault="00BE6581" w:rsidP="00561881">
      <w:pPr>
        <w:spacing w:after="0" w:line="240" w:lineRule="auto"/>
      </w:pPr>
      <w:r>
        <w:separator/>
      </w:r>
    </w:p>
  </w:endnote>
  <w:endnote w:type="continuationSeparator" w:id="0">
    <w:p w:rsidR="00BE6581" w:rsidRDefault="00BE6581" w:rsidP="0056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A6" w:rsidRPr="00C6716D" w:rsidRDefault="00C6716D" w:rsidP="00C56452">
    <w:pPr>
      <w:pStyle w:val="Foot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**Applications r</w:t>
    </w:r>
    <w:r w:rsidR="004B71A6" w:rsidRPr="00C6716D">
      <w:rPr>
        <w:rFonts w:asciiTheme="minorHAnsi" w:hAnsiTheme="minorHAnsi" w:cstheme="minorHAnsi"/>
        <w:b/>
        <w:sz w:val="28"/>
        <w:szCs w:val="28"/>
      </w:rPr>
      <w:t>eviewed in the order received**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81" w:rsidRDefault="00BE6581" w:rsidP="00561881">
      <w:pPr>
        <w:spacing w:after="0" w:line="240" w:lineRule="auto"/>
      </w:pPr>
      <w:r>
        <w:separator/>
      </w:r>
    </w:p>
  </w:footnote>
  <w:footnote w:type="continuationSeparator" w:id="0">
    <w:p w:rsidR="00BE6581" w:rsidRDefault="00BE6581" w:rsidP="0056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A6" w:rsidRPr="00C6716D" w:rsidRDefault="004B71A6" w:rsidP="00C6716D">
    <w:pPr>
      <w:pStyle w:val="Header"/>
      <w:jc w:val="both"/>
      <w:rPr>
        <w:rFonts w:asciiTheme="minorHAnsi" w:hAnsiTheme="minorHAnsi" w:cstheme="minorHAnsi"/>
      </w:rPr>
    </w:pPr>
    <w:r w:rsidRPr="00C6716D">
      <w:rPr>
        <w:rFonts w:asciiTheme="minorHAnsi" w:hAnsiTheme="minorHAnsi" w:cstheme="minorHAnsi"/>
      </w:rPr>
      <w:t>Tra</w:t>
    </w:r>
    <w:r w:rsidR="00C6716D" w:rsidRPr="00C6716D">
      <w:rPr>
        <w:rFonts w:asciiTheme="minorHAnsi" w:hAnsiTheme="minorHAnsi" w:cstheme="minorHAnsi"/>
      </w:rPr>
      <w:t>uma and Emotion Regulation Lab</w:t>
    </w:r>
    <w:r w:rsidR="00C6716D" w:rsidRPr="00C6716D">
      <w:rPr>
        <w:rFonts w:asciiTheme="minorHAnsi" w:hAnsiTheme="minorHAnsi" w:cstheme="minorHAnsi"/>
      </w:rPr>
      <w:tab/>
      <w:t xml:space="preserve"> </w:t>
    </w:r>
    <w:r w:rsidR="00C6716D">
      <w:rPr>
        <w:rFonts w:asciiTheme="minorHAnsi" w:hAnsiTheme="minorHAnsi" w:cstheme="minorHAnsi"/>
      </w:rPr>
      <w:t xml:space="preserve">| Director: Professor </w:t>
    </w:r>
    <w:r w:rsidRPr="00C6716D">
      <w:rPr>
        <w:rFonts w:asciiTheme="minorHAnsi" w:hAnsiTheme="minorHAnsi" w:cstheme="minorHAnsi"/>
      </w:rPr>
      <w:t>Terri Messman</w:t>
    </w:r>
    <w:r w:rsidRPr="00C6716D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1A3"/>
    <w:multiLevelType w:val="hybridMultilevel"/>
    <w:tmpl w:val="B008D962"/>
    <w:lvl w:ilvl="0" w:tplc="DCBCD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1FA"/>
    <w:multiLevelType w:val="hybridMultilevel"/>
    <w:tmpl w:val="1D022528"/>
    <w:lvl w:ilvl="0" w:tplc="B1161DAA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5323"/>
    <w:multiLevelType w:val="hybridMultilevel"/>
    <w:tmpl w:val="39527FE6"/>
    <w:lvl w:ilvl="0" w:tplc="B1161DAA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A4B"/>
    <w:multiLevelType w:val="hybridMultilevel"/>
    <w:tmpl w:val="BFB4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3F67"/>
    <w:multiLevelType w:val="hybridMultilevel"/>
    <w:tmpl w:val="231A1340"/>
    <w:lvl w:ilvl="0" w:tplc="B1161DAA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F2F99"/>
    <w:multiLevelType w:val="hybridMultilevel"/>
    <w:tmpl w:val="D706A6D8"/>
    <w:lvl w:ilvl="0" w:tplc="B1161DAA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84B"/>
    <w:multiLevelType w:val="hybridMultilevel"/>
    <w:tmpl w:val="F430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28E7"/>
    <w:multiLevelType w:val="hybridMultilevel"/>
    <w:tmpl w:val="A3C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A"/>
    <w:rsid w:val="00007AC4"/>
    <w:rsid w:val="000144BB"/>
    <w:rsid w:val="000326C7"/>
    <w:rsid w:val="00083E91"/>
    <w:rsid w:val="00090E9F"/>
    <w:rsid w:val="000D1067"/>
    <w:rsid w:val="000D4102"/>
    <w:rsid w:val="000E5B2D"/>
    <w:rsid w:val="00101E67"/>
    <w:rsid w:val="00177006"/>
    <w:rsid w:val="00184637"/>
    <w:rsid w:val="001C498F"/>
    <w:rsid w:val="001E0C32"/>
    <w:rsid w:val="002B1488"/>
    <w:rsid w:val="002B6C75"/>
    <w:rsid w:val="002B72E7"/>
    <w:rsid w:val="003303C0"/>
    <w:rsid w:val="00352165"/>
    <w:rsid w:val="00355A29"/>
    <w:rsid w:val="003C54FA"/>
    <w:rsid w:val="004B71A6"/>
    <w:rsid w:val="004F67DB"/>
    <w:rsid w:val="00502994"/>
    <w:rsid w:val="005072C9"/>
    <w:rsid w:val="00510C4C"/>
    <w:rsid w:val="005119DA"/>
    <w:rsid w:val="005359D1"/>
    <w:rsid w:val="00561881"/>
    <w:rsid w:val="00593341"/>
    <w:rsid w:val="00643868"/>
    <w:rsid w:val="00674E34"/>
    <w:rsid w:val="0071054A"/>
    <w:rsid w:val="00737EB6"/>
    <w:rsid w:val="007A0023"/>
    <w:rsid w:val="007B1E3F"/>
    <w:rsid w:val="007E03BD"/>
    <w:rsid w:val="008033D6"/>
    <w:rsid w:val="00893F54"/>
    <w:rsid w:val="008A2358"/>
    <w:rsid w:val="008A6729"/>
    <w:rsid w:val="008D3B76"/>
    <w:rsid w:val="008F5037"/>
    <w:rsid w:val="009A1208"/>
    <w:rsid w:val="009C25E9"/>
    <w:rsid w:val="009C5C8B"/>
    <w:rsid w:val="009F25F3"/>
    <w:rsid w:val="00A26753"/>
    <w:rsid w:val="00A7051F"/>
    <w:rsid w:val="00AC0752"/>
    <w:rsid w:val="00B019E4"/>
    <w:rsid w:val="00BE6581"/>
    <w:rsid w:val="00C17539"/>
    <w:rsid w:val="00C35F6C"/>
    <w:rsid w:val="00C56452"/>
    <w:rsid w:val="00C6716D"/>
    <w:rsid w:val="00C84781"/>
    <w:rsid w:val="00C87B9E"/>
    <w:rsid w:val="00C91C30"/>
    <w:rsid w:val="00CB50AA"/>
    <w:rsid w:val="00CB74E4"/>
    <w:rsid w:val="00D65FC1"/>
    <w:rsid w:val="00DC33DD"/>
    <w:rsid w:val="00E04798"/>
    <w:rsid w:val="00E80240"/>
    <w:rsid w:val="00EA50BA"/>
    <w:rsid w:val="00EB42DD"/>
    <w:rsid w:val="00EB7F32"/>
    <w:rsid w:val="00F13971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25FD"/>
  <w15:chartTrackingRefBased/>
  <w15:docId w15:val="{9D07B2CD-180F-4430-B358-51ED22CC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EA"/>
  </w:style>
  <w:style w:type="paragraph" w:styleId="Footer">
    <w:name w:val="footer"/>
    <w:basedOn w:val="Normal"/>
    <w:link w:val="FooterChar"/>
    <w:uiPriority w:val="99"/>
    <w:unhideWhenUsed/>
    <w:rsid w:val="0098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EA"/>
  </w:style>
  <w:style w:type="paragraph" w:styleId="BalloonText">
    <w:name w:val="Balloon Text"/>
    <w:basedOn w:val="Normal"/>
    <w:link w:val="BalloonTextChar"/>
    <w:uiPriority w:val="99"/>
    <w:semiHidden/>
    <w:unhideWhenUsed/>
    <w:rsid w:val="0098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2EA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1A70A8"/>
    <w:pPr>
      <w:ind w:left="720"/>
      <w:contextualSpacing/>
    </w:pPr>
  </w:style>
  <w:style w:type="table" w:styleId="TableGrid">
    <w:name w:val="Table Grid"/>
    <w:basedOn w:val="TableNormal"/>
    <w:uiPriority w:val="59"/>
    <w:rsid w:val="00737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91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Terri Messman</dc:creator>
  <cp:keywords/>
  <cp:lastModifiedBy>Dr. Terri Messman</cp:lastModifiedBy>
  <cp:revision>3</cp:revision>
  <dcterms:created xsi:type="dcterms:W3CDTF">2021-01-30T21:14:00Z</dcterms:created>
  <dcterms:modified xsi:type="dcterms:W3CDTF">2021-01-30T21:17:00Z</dcterms:modified>
</cp:coreProperties>
</file>